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1A2AAA" w:rsidRDefault="00000000">
      <w:pPr>
        <w:spacing w:after="0" w:line="246" w:lineRule="auto"/>
        <w:rPr>
          <w:rFonts w:ascii="Calibri" w:eastAsia="Calibri" w:hAnsi="Calibri" w:cs="Calibri"/>
          <w:b/>
          <w:bCs/>
          <w:sz w:val="36"/>
          <w:szCs w:val="36"/>
        </w:rPr>
      </w:pPr>
      <w:r>
        <w:rPr>
          <w:rFonts w:ascii="Calibri" w:eastAsia="Calibri" w:hAnsi="Calibri" w:cs="Calibri"/>
          <w:b/>
          <w:bCs/>
          <w:sz w:val="36"/>
          <w:szCs w:val="36"/>
        </w:rPr>
        <w:t>NEO.VERDE QUARTIER in Magdeburg: Zukunftsgerichtetes Arbeiten mit OBJECT CARPET</w:t>
      </w:r>
    </w:p>
    <w:p w14:paraId="00000002" w14:textId="77777777" w:rsidR="001A2AAA" w:rsidRDefault="001A2AAA">
      <w:pPr>
        <w:spacing w:after="0" w:line="246" w:lineRule="auto"/>
        <w:rPr>
          <w:rFonts w:ascii="Calibri" w:eastAsia="Calibri" w:hAnsi="Calibri" w:cs="Calibri"/>
          <w:b/>
          <w:bCs/>
        </w:rPr>
      </w:pPr>
    </w:p>
    <w:p w14:paraId="00000003" w14:textId="77777777" w:rsidR="001A2AAA" w:rsidRDefault="00000000">
      <w:pPr>
        <w:spacing w:after="0" w:line="246" w:lineRule="auto"/>
        <w:rPr>
          <w:rFonts w:ascii="Calibri" w:eastAsia="Calibri" w:hAnsi="Calibri" w:cs="Calibri"/>
          <w:b/>
          <w:bCs/>
        </w:rPr>
      </w:pPr>
      <w:r>
        <w:rPr>
          <w:rFonts w:ascii="Calibri" w:eastAsia="Calibri" w:hAnsi="Calibri" w:cs="Calibri"/>
          <w:b/>
          <w:bCs/>
        </w:rPr>
        <w:t xml:space="preserve">Leuchtturmprojekt für moderne </w:t>
      </w:r>
      <w:proofErr w:type="spellStart"/>
      <w:r>
        <w:rPr>
          <w:rFonts w:ascii="Calibri" w:eastAsia="Calibri" w:hAnsi="Calibri" w:cs="Calibri"/>
          <w:b/>
          <w:bCs/>
        </w:rPr>
        <w:t>Officearbeit</w:t>
      </w:r>
      <w:proofErr w:type="spellEnd"/>
      <w:r>
        <w:rPr>
          <w:rFonts w:ascii="Calibri" w:eastAsia="Calibri" w:hAnsi="Calibri" w:cs="Calibri"/>
          <w:b/>
          <w:bCs/>
        </w:rPr>
        <w:t>: Mit dem NEO.VERDE QUARTIER hat die AOK Sachsen-Anhalt im Zentrum von Magdeburg ein neues Bürogebäude realisiert, das Offenheit und Flexibilität mit einem ausgeprägten Nachhaltigkeitsanspruch verbindet. Auf rund 12.000 m² ist ein zukunftsgerichteter Campus für rund 450 Mitarbeitende entstanden – und damit ein Ort für Begegnung, Bewegung und neue Perspektiven. Mit dabei: die innovativen Teppichlösungen von OBJECT CARPET.</w:t>
      </w:r>
    </w:p>
    <w:p w14:paraId="00000004" w14:textId="77777777" w:rsidR="001A2AAA" w:rsidRDefault="001A2AAA">
      <w:pPr>
        <w:spacing w:after="0" w:line="246" w:lineRule="auto"/>
        <w:rPr>
          <w:rFonts w:ascii="Calibri" w:eastAsia="Calibri" w:hAnsi="Calibri" w:cs="Calibri"/>
          <w:b/>
          <w:bCs/>
        </w:rPr>
      </w:pPr>
    </w:p>
    <w:p w14:paraId="00000005" w14:textId="77777777" w:rsidR="001A2AAA" w:rsidRDefault="00000000">
      <w:pPr>
        <w:spacing w:after="0" w:line="246" w:lineRule="auto"/>
        <w:rPr>
          <w:rFonts w:ascii="Calibri" w:eastAsia="Calibri" w:hAnsi="Calibri" w:cs="Calibri"/>
          <w:b/>
          <w:bCs/>
        </w:rPr>
      </w:pPr>
      <w:r>
        <w:rPr>
          <w:rFonts w:ascii="Calibri" w:eastAsia="Calibri" w:hAnsi="Calibri" w:cs="Calibri"/>
          <w:b/>
          <w:bCs/>
        </w:rPr>
        <w:t>NEO.VERDE: ein Name als Programm</w:t>
      </w:r>
    </w:p>
    <w:p w14:paraId="00000006" w14:textId="376B81A8" w:rsidR="001A2AAA" w:rsidRDefault="00000000">
      <w:pPr>
        <w:spacing w:after="0" w:line="246" w:lineRule="auto"/>
        <w:rPr>
          <w:rFonts w:ascii="Calibri" w:eastAsia="Calibri" w:hAnsi="Calibri" w:cs="Calibri"/>
        </w:rPr>
      </w:pPr>
      <w:r>
        <w:rPr>
          <w:rFonts w:ascii="Calibri" w:eastAsia="Calibri" w:hAnsi="Calibri" w:cs="Calibri"/>
        </w:rPr>
        <w:t>Der siebengeschossige Neubau befindet sich in unmittelbarer Nähe zum bestehenden Stammsitz der traditionsreichen Krankenkasse. Zwischen 2022 und 2025 errichtet, liegt ihm eine klare architektonische Vision zu Grunde: Entstehen sollte ein Gebäude, das den neuesten Kriterien nachhaltigen Bauens entspricht und zugleich eine dynamische Arbeitsumgebung, die die Identität der AOK spürbar werden lässt. Der Name ist hier Programm: NEO steht für Aufbruch, Innovation und neue Arbeitskultur, während VERDE die Verbindung zu Natur, Nachhaltigkeit und der traditionell grünen Markenfarbe der AOK schlägt. Das fertige Quartier vereint nun lichtdurchflutete Büroräume, ergonomische Arbeitsplätze und einladende Loungeecken mit einer ökologischen Bauweise und schafft so ein rundum angenehmes, lebendiges Ambiente.</w:t>
      </w:r>
    </w:p>
    <w:p w14:paraId="00000007" w14:textId="77777777" w:rsidR="001A2AAA" w:rsidRDefault="001A2AAA">
      <w:pPr>
        <w:spacing w:after="0" w:line="246" w:lineRule="auto"/>
        <w:rPr>
          <w:rFonts w:ascii="Calibri" w:eastAsia="Calibri" w:hAnsi="Calibri" w:cs="Calibri"/>
        </w:rPr>
      </w:pPr>
    </w:p>
    <w:p w14:paraId="00000008" w14:textId="77777777" w:rsidR="001A2AAA" w:rsidRDefault="00000000">
      <w:pPr>
        <w:spacing w:after="0" w:line="246" w:lineRule="auto"/>
        <w:rPr>
          <w:rFonts w:ascii="Calibri" w:eastAsia="Calibri" w:hAnsi="Calibri" w:cs="Calibri"/>
          <w:b/>
          <w:bCs/>
        </w:rPr>
      </w:pPr>
      <w:r>
        <w:rPr>
          <w:rFonts w:ascii="Calibri" w:eastAsia="Calibri" w:hAnsi="Calibri" w:cs="Calibri"/>
          <w:b/>
          <w:bCs/>
        </w:rPr>
        <w:t>Offen gestaltete Raumstrukturen</w:t>
      </w:r>
    </w:p>
    <w:p w14:paraId="00000009" w14:textId="28233DA2" w:rsidR="001A2AAA" w:rsidRDefault="00000000">
      <w:pPr>
        <w:spacing w:after="0" w:line="246" w:lineRule="auto"/>
        <w:rPr>
          <w:rFonts w:ascii="Calibri" w:eastAsia="Calibri" w:hAnsi="Calibri" w:cs="Calibri"/>
        </w:rPr>
      </w:pPr>
      <w:r>
        <w:rPr>
          <w:rFonts w:ascii="Calibri" w:eastAsia="Calibri" w:hAnsi="Calibri" w:cs="Calibri"/>
        </w:rPr>
        <w:t xml:space="preserve">Wie für es für zeitgemäße Bürolandschaften typisch ist, sind die Arbeitsbereiche geprägt von offenen, abwechslungsreich gestalteten Raumstrukturen. Plätze fürs konzentrierte Einzelarbeiten wechseln sich ab mit Zonen für den gemeinsamen Austausch: kleine Lounges mit Sesseln und Coffee </w:t>
      </w:r>
      <w:proofErr w:type="spellStart"/>
      <w:r>
        <w:rPr>
          <w:rFonts w:ascii="Calibri" w:eastAsia="Calibri" w:hAnsi="Calibri" w:cs="Calibri"/>
        </w:rPr>
        <w:t>Tables</w:t>
      </w:r>
      <w:proofErr w:type="spellEnd"/>
      <w:r>
        <w:rPr>
          <w:rFonts w:ascii="Calibri" w:eastAsia="Calibri" w:hAnsi="Calibri" w:cs="Calibri"/>
        </w:rPr>
        <w:t xml:space="preserve"> oder Stehtische, konzipiert für verschiedenste Formen des Teamworks. Mehrere Konferenz- und Besprechungszimmer in unterschiedlichen Größen und Formatierungen tragen ebenfalls ihren Teil dazu bei, Ideen weiterzuentwickeln, während die luftigen Freiflächen Raum zum Denken und Durchatmen lassen. Ein Mitarbeiterrestaurant dient darüber hinaus als weiterer Begegnungsort, der das Miteinander im Alltag stärkt. Gekonnt ergänzt wird es durch eine multifunktionale Arena für Talks, Workshops und Veranstaltungen aller Art.</w:t>
      </w:r>
    </w:p>
    <w:p w14:paraId="0000000A" w14:textId="76804954" w:rsidR="001A2AAA" w:rsidRDefault="00000000">
      <w:pPr>
        <w:spacing w:after="0" w:line="246" w:lineRule="auto"/>
        <w:rPr>
          <w:rFonts w:ascii="Calibri" w:eastAsia="Calibri" w:hAnsi="Calibri" w:cs="Calibri"/>
        </w:rPr>
      </w:pPr>
      <w:r>
        <w:rPr>
          <w:rFonts w:ascii="Calibri" w:eastAsia="Calibri" w:hAnsi="Calibri" w:cs="Calibri"/>
        </w:rPr>
        <w:br/>
      </w:r>
      <w:r>
        <w:rPr>
          <w:rFonts w:ascii="Calibri" w:eastAsia="Calibri" w:hAnsi="Calibri" w:cs="Calibri"/>
          <w:b/>
          <w:bCs/>
        </w:rPr>
        <w:t>Lebhaftes Interieur voller Details</w:t>
      </w:r>
      <w:r>
        <w:rPr>
          <w:rFonts w:ascii="Calibri" w:eastAsia="Calibri" w:hAnsi="Calibri" w:cs="Calibri"/>
          <w:b/>
          <w:bCs/>
        </w:rPr>
        <w:br/>
      </w:r>
      <w:r w:rsidR="00A26FBB">
        <w:rPr>
          <w:rFonts w:ascii="Calibri" w:eastAsia="Calibri" w:hAnsi="Calibri" w:cs="Calibri"/>
        </w:rPr>
        <w:t xml:space="preserve">Für das Interior Design war das Berliner Studio </w:t>
      </w:r>
      <w:proofErr w:type="spellStart"/>
      <w:r w:rsidR="00A26FBB">
        <w:rPr>
          <w:rFonts w:ascii="Calibri" w:eastAsia="Calibri" w:hAnsi="Calibri" w:cs="Calibri"/>
        </w:rPr>
        <w:t>msg</w:t>
      </w:r>
      <w:proofErr w:type="spellEnd"/>
      <w:r w:rsidR="00A26FBB">
        <w:rPr>
          <w:rFonts w:ascii="Calibri" w:eastAsia="Calibri" w:hAnsi="Calibri" w:cs="Calibri"/>
        </w:rPr>
        <w:t xml:space="preserve"> zuständig. </w:t>
      </w:r>
      <w:r w:rsidR="00A26FBB">
        <w:rPr>
          <w:rFonts w:ascii="Calibri" w:eastAsia="Calibri" w:hAnsi="Calibri" w:cs="Calibri"/>
        </w:rPr>
        <w:t>Es</w:t>
      </w:r>
      <w:r>
        <w:rPr>
          <w:rFonts w:ascii="Calibri" w:eastAsia="Calibri" w:hAnsi="Calibri" w:cs="Calibri"/>
        </w:rPr>
        <w:t xml:space="preserve"> erweist sich als durchweg lebhaft und energiegeladen: Wo sich andere Offices oft in Weiß und gedämpftes Grau kleiden, dominiert hier eine frische, expressive Farbpalette. Töne aus </w:t>
      </w:r>
      <w:proofErr w:type="spellStart"/>
      <w:r>
        <w:rPr>
          <w:rFonts w:ascii="Calibri" w:eastAsia="Calibri" w:hAnsi="Calibri" w:cs="Calibri"/>
        </w:rPr>
        <w:t>Limonengelb</w:t>
      </w:r>
      <w:proofErr w:type="spellEnd"/>
      <w:r>
        <w:rPr>
          <w:rFonts w:ascii="Calibri" w:eastAsia="Calibri" w:hAnsi="Calibri" w:cs="Calibri"/>
        </w:rPr>
        <w:t xml:space="preserve">, Frühlingsgrün, Türkis und Salbei treffen auf puristische Möbel und wohnliche Leuchten, perfekt kombiniert mit verschiedenen Mustern und Texturen. Für Abwechslung sorgen außerdem kleine Loungeensembles, die spezifischen, für die Stadt Magdeburg wichtigen Akteuren gewidmet sind: den erfolgreichen Handballern des SC Magdeburg oder dem Fußballverein 1. FC Magdeburg zum Beispiel. Auch sonst wimmelt es vor Details: Seien es Wandprints mit alten, </w:t>
      </w:r>
      <w:proofErr w:type="spellStart"/>
      <w:r>
        <w:rPr>
          <w:rFonts w:ascii="Calibri" w:eastAsia="Calibri" w:hAnsi="Calibri" w:cs="Calibri"/>
        </w:rPr>
        <w:t>sepiafarbenen</w:t>
      </w:r>
      <w:proofErr w:type="spellEnd"/>
      <w:r>
        <w:rPr>
          <w:rFonts w:ascii="Calibri" w:eastAsia="Calibri" w:hAnsi="Calibri" w:cs="Calibri"/>
        </w:rPr>
        <w:t xml:space="preserve"> Aufnahmen der Stadt, die großformatige Abbildung eines Korallenriffs, eine Gallery Wall oder tropische Pflanzen. </w:t>
      </w:r>
    </w:p>
    <w:p w14:paraId="0000000B" w14:textId="77777777" w:rsidR="001A2AAA" w:rsidRDefault="001A2AAA">
      <w:pPr>
        <w:spacing w:after="0" w:line="246" w:lineRule="auto"/>
        <w:rPr>
          <w:rFonts w:ascii="Calibri" w:eastAsia="Calibri" w:hAnsi="Calibri" w:cs="Calibri"/>
        </w:rPr>
      </w:pPr>
    </w:p>
    <w:p w14:paraId="0000000C" w14:textId="77777777" w:rsidR="001A2AAA" w:rsidRDefault="00000000">
      <w:pPr>
        <w:spacing w:after="0" w:line="246" w:lineRule="auto"/>
        <w:rPr>
          <w:rFonts w:ascii="Calibri" w:eastAsia="Calibri" w:hAnsi="Calibri" w:cs="Calibri"/>
          <w:b/>
          <w:bCs/>
        </w:rPr>
      </w:pPr>
      <w:r>
        <w:rPr>
          <w:rFonts w:ascii="Calibri" w:eastAsia="Calibri" w:hAnsi="Calibri" w:cs="Calibri"/>
          <w:b/>
          <w:bCs/>
        </w:rPr>
        <w:t>Perfekt abgestimmte Teppichwelten</w:t>
      </w:r>
    </w:p>
    <w:p w14:paraId="0000000D" w14:textId="2A09B174" w:rsidR="001A2AAA" w:rsidRDefault="00000000">
      <w:pPr>
        <w:spacing w:after="0" w:line="246" w:lineRule="auto"/>
        <w:rPr>
          <w:rFonts w:ascii="Calibri" w:eastAsia="Calibri" w:hAnsi="Calibri" w:cs="Calibri"/>
        </w:rPr>
      </w:pPr>
      <w:r>
        <w:rPr>
          <w:rFonts w:ascii="Calibri" w:eastAsia="Calibri" w:hAnsi="Calibri" w:cs="Calibri"/>
        </w:rPr>
        <w:t xml:space="preserve">Die Teppichlösungen von OBJECT CARPET spielen hier eine wichtige Rolle. Nicht nur sind sie wesentlicher Bestandteil des ästhetischen Gesamtkonzepts: Sie strukturieren auch die offenen Flächen, dämpfen die Akustik und sorgen für eine spürbar angenehme, entspannte Atmosphäre. </w:t>
      </w:r>
      <w:r w:rsidR="00B34B52">
        <w:rPr>
          <w:rFonts w:ascii="Calibri" w:eastAsia="Calibri" w:hAnsi="Calibri" w:cs="Calibri"/>
        </w:rPr>
        <w:t>OBJECT CARPET</w:t>
      </w:r>
      <w:r w:rsidR="00B34B52">
        <w:rPr>
          <w:rFonts w:ascii="Calibri" w:eastAsia="Calibri" w:hAnsi="Calibri" w:cs="Calibri"/>
        </w:rPr>
        <w:t xml:space="preserve"> hat dafür eng mit </w:t>
      </w:r>
      <w:proofErr w:type="spellStart"/>
      <w:r w:rsidR="00B34B52">
        <w:rPr>
          <w:rFonts w:ascii="Calibri" w:eastAsia="Calibri" w:hAnsi="Calibri" w:cs="Calibri"/>
        </w:rPr>
        <w:t>msg</w:t>
      </w:r>
      <w:proofErr w:type="spellEnd"/>
      <w:r w:rsidR="00B34B52">
        <w:rPr>
          <w:rFonts w:ascii="Calibri" w:eastAsia="Calibri" w:hAnsi="Calibri" w:cs="Calibri"/>
        </w:rPr>
        <w:t xml:space="preserve"> </w:t>
      </w:r>
      <w:proofErr w:type="spellStart"/>
      <w:r w:rsidR="00B34B52">
        <w:rPr>
          <w:rFonts w:ascii="Calibri" w:eastAsia="Calibri" w:hAnsi="Calibri" w:cs="Calibri"/>
        </w:rPr>
        <w:t>studios</w:t>
      </w:r>
      <w:proofErr w:type="spellEnd"/>
      <w:r w:rsidR="00B34B52">
        <w:rPr>
          <w:rFonts w:ascii="Calibri" w:eastAsia="Calibri" w:hAnsi="Calibri" w:cs="Calibri"/>
        </w:rPr>
        <w:t xml:space="preserve"> zusammengearbeitet. </w:t>
      </w:r>
      <w:r>
        <w:rPr>
          <w:rFonts w:ascii="Calibri" w:eastAsia="Calibri" w:hAnsi="Calibri" w:cs="Calibri"/>
        </w:rPr>
        <w:t xml:space="preserve">Zum Einsatz kommen die Qualitäten FUSION, ARCTIC, CANYON, DUNE, POODLE und VELAA in verschiedenen Farbwelten. Umgesetzt als Teppichfliesen, </w:t>
      </w:r>
      <w:proofErr w:type="spellStart"/>
      <w:r>
        <w:rPr>
          <w:rFonts w:ascii="Calibri" w:eastAsia="Calibri" w:hAnsi="Calibri" w:cs="Calibri"/>
        </w:rPr>
        <w:t>Bahnenware</w:t>
      </w:r>
      <w:proofErr w:type="spellEnd"/>
      <w:r>
        <w:rPr>
          <w:rFonts w:ascii="Calibri" w:eastAsia="Calibri" w:hAnsi="Calibri" w:cs="Calibri"/>
        </w:rPr>
        <w:t xml:space="preserve"> oder maßgefertigte RUGX, sind sie exakt auf das übrige </w:t>
      </w:r>
      <w:r>
        <w:rPr>
          <w:rFonts w:ascii="Calibri" w:eastAsia="Calibri" w:hAnsi="Calibri" w:cs="Calibri"/>
        </w:rPr>
        <w:lastRenderedPageBreak/>
        <w:t>Interieur abgestimmt: mal als dezenter Kontrast zur intensiven Farbgestaltung, mal als deren perfekte Ergänzung. Die Teppiche setzen zudem immer wieder selbst Akzente, etwa als leuchtgelber Kreis vor einem cremeweißen Sofa oder dunkelgrüner Rasenersatz in der FC-</w:t>
      </w:r>
      <w:proofErr w:type="spellStart"/>
      <w:r>
        <w:rPr>
          <w:rFonts w:ascii="Calibri" w:eastAsia="Calibri" w:hAnsi="Calibri" w:cs="Calibri"/>
        </w:rPr>
        <w:t>Magedurg</w:t>
      </w:r>
      <w:proofErr w:type="spellEnd"/>
      <w:r>
        <w:rPr>
          <w:rFonts w:ascii="Calibri" w:eastAsia="Calibri" w:hAnsi="Calibri" w:cs="Calibri"/>
        </w:rPr>
        <w:t>-Ecke. Weil sie zugleich höchste Anforderungen an Langlebigkeit und Qualität erfüllen, sind die OBJECT CARPET-Produkte ein entscheidendes Element für die Gestaltung einer neuen Generation von Arbeitsumgebungen, die Ästhetik, Funktionalität und Nachhaltigkeit intelligent miteinander verschmelzen lässt.</w:t>
      </w:r>
    </w:p>
    <w:sectPr w:rsidR="001A2AAA">
      <w:pgSz w:w="11906" w:h="16838"/>
      <w:pgMar w:top="1417" w:right="1417" w:bottom="1134" w:left="1417"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panose1 w:val="020B0004020202020204"/>
    <w:charset w:val="00"/>
    <w:family w:val="swiss"/>
    <w:pitch w:val="variable"/>
    <w:sig w:usb0="20000287" w:usb1="00000003" w:usb2="00000000" w:usb3="00000000" w:csb0="0000019F" w:csb1="00000000"/>
    <w:embedRegular r:id="rId1" w:fontKey="{B5A30A64-E993-5242-BA01-3AF29F8A73F0}"/>
    <w:embedItalic r:id="rId2" w:fontKey="{874D89E5-656F-6D49-9390-8BAE7030E8E8}"/>
  </w:font>
  <w:font w:name="Play">
    <w:charset w:val="00"/>
    <w:family w:val="auto"/>
    <w:pitch w:val="default"/>
    <w:embedRegular r:id="rId3" w:fontKey="{FF8C2C98-B53D-B04C-B927-DEBEC144790A}"/>
  </w:font>
  <w:font w:name="Times New Roman">
    <w:panose1 w:val="02020603050405020304"/>
    <w:charset w:val="00"/>
    <w:family w:val="roman"/>
    <w:pitch w:val="variable"/>
    <w:sig w:usb0="E0002EFF" w:usb1="C000785B" w:usb2="00000009" w:usb3="00000000" w:csb0="000001FF" w:csb1="00000000"/>
    <w:embedRegular r:id="rId4" w:fontKey="{EE241CF5-478F-7F4A-9E81-24A19C7E253F}"/>
  </w:font>
  <w:font w:name="Calibri">
    <w:panose1 w:val="020F0502020204030204"/>
    <w:charset w:val="00"/>
    <w:family w:val="swiss"/>
    <w:pitch w:val="variable"/>
    <w:sig w:usb0="E0002AFF" w:usb1="C000247B" w:usb2="00000009" w:usb3="00000000" w:csb0="000001FF" w:csb1="00000000"/>
    <w:embedRegular r:id="rId5" w:fontKey="{B913776F-F60A-B141-89EF-B29C17BCD792}"/>
    <w:embedBold r:id="rId6" w:fontKey="{6CD27657-CDBA-6747-AAD9-E2D2737B35AB}"/>
  </w:font>
  <w:font w:name="Cambria">
    <w:panose1 w:val="02040503050406030204"/>
    <w:charset w:val="00"/>
    <w:family w:val="roman"/>
    <w:notTrueType/>
    <w:pitch w:val="default"/>
    <w:embedRegular r:id="rId7" w:fontKey="{C06F77D7-A678-264A-B719-67DF27ADAAF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6"/>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2AAA"/>
    <w:rsid w:val="001A2AAA"/>
    <w:rsid w:val="00214F2D"/>
    <w:rsid w:val="00435300"/>
    <w:rsid w:val="00A26FBB"/>
    <w:rsid w:val="00B10184"/>
    <w:rsid w:val="00B34B52"/>
    <w:rsid w:val="00C9578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4:docId w14:val="79F55E12"/>
  <w15:docId w15:val="{31524CFD-80A7-1643-9AAE-49671AE401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ptos" w:eastAsia="Aptos" w:hAnsi="Aptos" w:cs="Aptos"/>
        <w:sz w:val="22"/>
        <w:szCs w:val="22"/>
        <w:lang w:val="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360" w:after="80"/>
      <w:outlineLvl w:val="0"/>
    </w:pPr>
    <w:rPr>
      <w:rFonts w:ascii="Play" w:eastAsia="Play" w:hAnsi="Play" w:cs="Play"/>
      <w:color w:val="0F4761"/>
      <w:sz w:val="40"/>
      <w:szCs w:val="40"/>
    </w:rPr>
  </w:style>
  <w:style w:type="paragraph" w:styleId="berschrift2">
    <w:name w:val="heading 2"/>
    <w:basedOn w:val="Standard"/>
    <w:next w:val="Standard"/>
    <w:uiPriority w:val="9"/>
    <w:semiHidden/>
    <w:unhideWhenUsed/>
    <w:qFormat/>
    <w:pPr>
      <w:keepNext/>
      <w:keepLines/>
      <w:spacing w:before="160" w:after="80"/>
      <w:outlineLvl w:val="1"/>
    </w:pPr>
    <w:rPr>
      <w:rFonts w:ascii="Play" w:eastAsia="Play" w:hAnsi="Play" w:cs="Play"/>
      <w:color w:val="0F4761"/>
      <w:sz w:val="32"/>
      <w:szCs w:val="32"/>
    </w:rPr>
  </w:style>
  <w:style w:type="paragraph" w:styleId="berschrift3">
    <w:name w:val="heading 3"/>
    <w:basedOn w:val="Standard"/>
    <w:next w:val="Standard"/>
    <w:uiPriority w:val="9"/>
    <w:semiHidden/>
    <w:unhideWhenUsed/>
    <w:qFormat/>
    <w:pPr>
      <w:keepNext/>
      <w:keepLines/>
      <w:spacing w:before="160" w:after="80"/>
      <w:outlineLvl w:val="2"/>
    </w:pPr>
    <w:rPr>
      <w:color w:val="0F4761"/>
      <w:sz w:val="28"/>
      <w:szCs w:val="28"/>
    </w:rPr>
  </w:style>
  <w:style w:type="paragraph" w:styleId="berschrift4">
    <w:name w:val="heading 4"/>
    <w:basedOn w:val="Standard"/>
    <w:next w:val="Standard"/>
    <w:uiPriority w:val="9"/>
    <w:semiHidden/>
    <w:unhideWhenUsed/>
    <w:qFormat/>
    <w:pPr>
      <w:keepNext/>
      <w:keepLines/>
      <w:spacing w:before="80" w:after="40"/>
      <w:outlineLvl w:val="3"/>
    </w:pPr>
    <w:rPr>
      <w:i/>
      <w:iCs/>
      <w:color w:val="0F4761"/>
    </w:rPr>
  </w:style>
  <w:style w:type="paragraph" w:styleId="berschrift5">
    <w:name w:val="heading 5"/>
    <w:basedOn w:val="Standard"/>
    <w:next w:val="Standard"/>
    <w:uiPriority w:val="9"/>
    <w:semiHidden/>
    <w:unhideWhenUsed/>
    <w:qFormat/>
    <w:pPr>
      <w:keepNext/>
      <w:keepLines/>
      <w:spacing w:before="80" w:after="40"/>
      <w:outlineLvl w:val="4"/>
    </w:pPr>
    <w:rPr>
      <w:color w:val="0F4761"/>
    </w:rPr>
  </w:style>
  <w:style w:type="paragraph" w:styleId="berschrift6">
    <w:name w:val="heading 6"/>
    <w:basedOn w:val="Standard"/>
    <w:next w:val="Standard"/>
    <w:uiPriority w:val="9"/>
    <w:semiHidden/>
    <w:unhideWhenUsed/>
    <w:qFormat/>
    <w:pPr>
      <w:keepNext/>
      <w:keepLines/>
      <w:spacing w:before="40" w:after="0"/>
      <w:outlineLvl w:val="5"/>
    </w:pPr>
    <w:rPr>
      <w:i/>
      <w:iCs/>
      <w:color w:val="595959"/>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el">
    <w:name w:val="Title"/>
    <w:basedOn w:val="Standard"/>
    <w:next w:val="Standard"/>
    <w:uiPriority w:val="10"/>
    <w:qFormat/>
    <w:pPr>
      <w:spacing w:after="80" w:line="240" w:lineRule="auto"/>
    </w:pPr>
    <w:rPr>
      <w:rFonts w:ascii="Play" w:eastAsia="Play" w:hAnsi="Play" w:cs="Play"/>
      <w:sz w:val="56"/>
      <w:szCs w:val="56"/>
    </w:rPr>
  </w:style>
  <w:style w:type="paragraph" w:styleId="Untertitel">
    <w:name w:val="Subtitle"/>
    <w:basedOn w:val="Standard"/>
    <w:next w:val="Standard"/>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05547542">
      <w:bodyDiv w:val="1"/>
      <w:marLeft w:val="0"/>
      <w:marRight w:val="0"/>
      <w:marTop w:val="0"/>
      <w:marBottom w:val="0"/>
      <w:divBdr>
        <w:top w:val="none" w:sz="0" w:space="0" w:color="auto"/>
        <w:left w:val="none" w:sz="0" w:space="0" w:color="auto"/>
        <w:bottom w:val="none" w:sz="0" w:space="0" w:color="auto"/>
        <w:right w:val="none" w:sz="0" w:space="0" w:color="auto"/>
      </w:divBdr>
    </w:div>
    <w:div w:id="21197946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Tc8PIm9u3YdPgJasyCKsihU8IQ==">CgMxLjA4AHIhMTVtaC00WXZwOUZWaFlRSHNxTy1JaktZbDFySnBxVnJi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582</Words>
  <Characters>3667</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Bernd Wegener</cp:lastModifiedBy>
  <cp:revision>4</cp:revision>
  <dcterms:created xsi:type="dcterms:W3CDTF">2026-05-05T07:44:00Z</dcterms:created>
  <dcterms:modified xsi:type="dcterms:W3CDTF">2026-05-05T07:52:00Z</dcterms:modified>
</cp:coreProperties>
</file>